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rPr>
          <w:rtl w:val="0"/>
          <w:lang w:val="en-US"/>
        </w:rPr>
        <w:t>Trauma-Informed Life Coaching Agreement</w:t>
      </w:r>
    </w:p>
    <w:p>
      <w:pPr>
        <w:pStyle w:val="Heading 2"/>
      </w:pPr>
      <w:r>
        <w:rPr>
          <w:rtl w:val="0"/>
          <w:lang w:val="en-US"/>
        </w:rPr>
        <w:t>1  Purpose &amp; Nature of Coaching</w:t>
      </w:r>
    </w:p>
    <w:p>
      <w:pPr>
        <w:pStyle w:val="Body"/>
      </w:pPr>
      <w:r>
        <w:rPr>
          <w:rtl w:val="0"/>
          <w:lang w:val="en-US"/>
        </w:rPr>
        <w:t>I provide trauma-informed life coaching (</w:t>
      </w:r>
      <w:r>
        <w:rPr>
          <w:rtl w:val="0"/>
          <w:lang w:val="en-US"/>
        </w:rPr>
        <w:t xml:space="preserve">hereby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Coaching</w:t>
      </w:r>
      <w:r>
        <w:rPr>
          <w:rtl w:val="0"/>
        </w:rPr>
        <w:t>”</w:t>
      </w:r>
      <w:r>
        <w:rPr>
          <w:rtl w:val="0"/>
        </w:rPr>
        <w:t>)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 xml:space="preserve">an educational, non-clinical service that supports self-inquiry, growth, and practical experimentation with new perspectives and </w:t>
      </w:r>
      <w:r>
        <w:rPr>
          <w:rtl w:val="0"/>
          <w:lang w:val="en-US"/>
        </w:rPr>
        <w:t>behavior</w:t>
      </w:r>
      <w:r>
        <w:rPr>
          <w:rtl w:val="0"/>
          <w:lang w:val="en-US"/>
        </w:rPr>
        <w:t>. Coaching is not psychotherapy, counseling, psychiatry, or any other regulated health</w:t>
      </w:r>
      <w:r>
        <w:rPr>
          <w:rtl w:val="0"/>
        </w:rPr>
        <w:t>‑</w:t>
      </w:r>
      <w:r>
        <w:rPr>
          <w:rtl w:val="0"/>
          <w:lang w:val="en-US"/>
        </w:rPr>
        <w:t>care service; it does not diagnose, treat, or prevent mental disorders, and it does not offer crisis intervention.</w:t>
      </w:r>
    </w:p>
    <w:p>
      <w:pPr>
        <w:pStyle w:val="Heading 2"/>
      </w:pPr>
      <w:r>
        <w:rPr>
          <w:rtl w:val="0"/>
          <w:lang w:val="en-US"/>
        </w:rPr>
        <w:t>2  Credentials &amp; Licensure Status</w:t>
      </w:r>
    </w:p>
    <w:p>
      <w:pPr>
        <w:pStyle w:val="Body"/>
      </w:pPr>
      <w:r>
        <w:rPr>
          <w:rtl w:val="0"/>
          <w:lang w:val="en-US"/>
        </w:rPr>
        <w:t>I hold an M.A. in Clinical Psychology from Tel Aviv University. I am not licensed to practi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e psychology or any other regulated mental</w:t>
      </w:r>
      <w:r>
        <w:rPr>
          <w:rtl w:val="0"/>
        </w:rPr>
        <w:t>‑</w:t>
      </w:r>
      <w:r>
        <w:rPr>
          <w:rtl w:val="0"/>
          <w:lang w:val="en-US"/>
        </w:rPr>
        <w:t>health profession in New York State or elsewhere in the United States. In this Coaching practice I do not act as a clinical psychologist; my academic training informs my background knowledge only.</w:t>
      </w:r>
    </w:p>
    <w:p>
      <w:pPr>
        <w:pStyle w:val="Heading 2"/>
      </w:pPr>
      <w:r>
        <w:rPr>
          <w:rtl w:val="0"/>
          <w:lang w:val="en-US"/>
        </w:rPr>
        <w:t>3  Coaching Is Not Therapy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Coaching focuses on here</w:t>
      </w:r>
      <w:r>
        <w:rPr>
          <w:rtl w:val="0"/>
          <w:lang w:val="en-US"/>
        </w:rPr>
        <w:t>‑</w:t>
      </w:r>
      <w:r>
        <w:rPr>
          <w:rtl w:val="0"/>
          <w:lang w:val="en-US"/>
        </w:rPr>
        <w:t>and</w:t>
      </w:r>
      <w:r>
        <w:rPr>
          <w:rtl w:val="0"/>
          <w:lang w:val="en-US"/>
        </w:rPr>
        <w:t>‑</w:t>
      </w:r>
      <w:r>
        <w:rPr>
          <w:rtl w:val="0"/>
          <w:lang w:val="en-US"/>
        </w:rPr>
        <w:t>now goals, values, habits, and agency rather than on clinical treatment, diagnosis, or deep trauma processing.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It presumes a baseline of stability and self</w:t>
      </w:r>
      <w:r>
        <w:rPr>
          <w:rtl w:val="0"/>
          <w:lang w:val="en-US"/>
        </w:rPr>
        <w:t>‑</w:t>
      </w:r>
      <w:r>
        <w:rPr>
          <w:rtl w:val="0"/>
          <w:lang w:val="en-US"/>
        </w:rPr>
        <w:t>regulation between sessions.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If at any point Coaching appears unsuitable, I will discuss this with you and may offer referrals to licensed providers.</w:t>
      </w:r>
    </w:p>
    <w:p>
      <w:pPr>
        <w:pStyle w:val="Heading 2"/>
      </w:pPr>
      <w:r>
        <w:rPr>
          <w:rtl w:val="0"/>
        </w:rPr>
        <w:t>4  Concurrent Mental</w:t>
      </w:r>
      <w:r>
        <w:rPr>
          <w:rtl w:val="0"/>
        </w:rPr>
        <w:t>‑</w:t>
      </w:r>
      <w:r>
        <w:rPr>
          <w:rtl w:val="0"/>
          <w:lang w:val="en-US"/>
        </w:rPr>
        <w:t>Health Care Requirement</w:t>
      </w:r>
    </w:p>
    <w:p>
      <w:pPr>
        <w:pStyle w:val="Body"/>
      </w:pPr>
      <w:r>
        <w:rPr>
          <w:rtl w:val="0"/>
          <w:lang w:val="en-US"/>
        </w:rPr>
        <w:t>Because we may touch sensitive material, you agree to maintain an ongoing relationship with a licensed mental</w:t>
      </w:r>
      <w:r>
        <w:rPr>
          <w:rtl w:val="0"/>
        </w:rPr>
        <w:t>‑</w:t>
      </w:r>
      <w:r>
        <w:rPr>
          <w:rtl w:val="0"/>
          <w:lang w:val="en-US"/>
        </w:rPr>
        <w:t xml:space="preserve">health professional (psychotherapist or psychiatrist) throughout our </w:t>
      </w:r>
      <w:r>
        <w:rPr>
          <w:rtl w:val="0"/>
          <w:lang w:val="en-US"/>
        </w:rPr>
        <w:t>mutual work</w:t>
      </w:r>
      <w:r>
        <w:rPr>
          <w:rtl w:val="0"/>
          <w:lang w:val="en-US"/>
        </w:rPr>
        <w:t xml:space="preserve">. Please provide their contact details below and indicate your consent for me to communicate with them </w:t>
      </w:r>
      <w:r>
        <w:rPr>
          <w:rtl w:val="0"/>
          <w:lang w:val="en-US"/>
        </w:rPr>
        <w:t>if a crisis arises.</w:t>
      </w:r>
    </w:p>
    <w:tbl>
      <w:tblPr>
        <w:tblW w:w="86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525252" w:sz="8" w:space="0" w:shadow="0" w:frame="0"/>
          <w:insideV w:val="single" w:color="525252" w:sz="8" w:space="0" w:shadow="0" w:frame="0"/>
        </w:tblBorders>
        <w:shd w:val="clear" w:color="auto" w:fill="ced7e7"/>
        <w:tblLayout w:type="fixed"/>
      </w:tblPr>
      <w:tblGrid>
        <w:gridCol w:w="3828"/>
        <w:gridCol w:w="3699"/>
        <w:gridCol w:w="1077"/>
      </w:tblGrid>
      <w:tr>
        <w:tblPrEx>
          <w:shd w:val="clear" w:color="auto" w:fill="ced7e7"/>
        </w:tblPrEx>
        <w:trPr>
          <w:trHeight w:val="541" w:hRule="atLeast"/>
        </w:trPr>
        <w:tc>
          <w:tcPr>
            <w:tcW w:type="dxa" w:w="38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Treating clinician (name &amp; credential)</w:t>
            </w:r>
          </w:p>
        </w:tc>
        <w:tc>
          <w:tcPr>
            <w:tcW w:type="dxa" w:w="36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Phone / e</w:t>
            </w:r>
            <w:r>
              <w:rPr>
                <w:shd w:val="nil" w:color="auto" w:fill="auto"/>
                <w:rtl w:val="0"/>
                <w:lang w:val="en-US"/>
              </w:rPr>
              <w:t>‑</w:t>
            </w:r>
            <w:r>
              <w:rPr>
                <w:shd w:val="nil" w:color="auto" w:fill="auto"/>
                <w:rtl w:val="0"/>
                <w:lang w:val="en-US"/>
              </w:rPr>
              <w:t>mail</w:t>
            </w:r>
          </w:p>
        </w:tc>
        <w:tc>
          <w:tcPr>
            <w:tcW w:type="dxa" w:w="10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mbria" w:hAnsi="Cambria"/>
                <w:rtl w:val="0"/>
                <w:lang w:val="en-US"/>
              </w:rPr>
              <w:t>Signature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38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_________________________________________</w:t>
            </w:r>
          </w:p>
        </w:tc>
        <w:tc>
          <w:tcPr>
            <w:tcW w:type="dxa" w:w="36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___________________________________________</w:t>
            </w:r>
          </w:p>
        </w:tc>
        <w:tc>
          <w:tcPr>
            <w:tcW w:type="dxa" w:w="10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___________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</w:pPr>
      <w:r>
        <w:rPr>
          <w:rtl w:val="0"/>
          <w:lang w:val="en-US"/>
        </w:rPr>
        <w:t xml:space="preserve">By </w:t>
      </w:r>
      <w:r>
        <w:rPr>
          <w:rtl w:val="0"/>
          <w:lang w:val="en-US"/>
        </w:rPr>
        <w:t>signing this consent clause</w:t>
      </w:r>
      <w:r>
        <w:rPr>
          <w:rtl w:val="0"/>
          <w:lang w:val="en-US"/>
        </w:rPr>
        <w:t xml:space="preserve"> you authori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 xml:space="preserve">e me to share information limited to coordination of care or safety concerns. </w:t>
      </w:r>
      <w:r>
        <w:rPr>
          <w:rtl w:val="0"/>
          <w:lang w:val="en-US"/>
        </w:rPr>
        <w:t xml:space="preserve">I will inform you on any such disclosure. </w:t>
      </w:r>
      <w:r>
        <w:rPr>
          <w:rtl w:val="0"/>
          <w:lang w:val="en-US"/>
        </w:rPr>
        <w:t>You may revoke this permission in writing at any time, except when disclosure is required to preserve life or comply with the law.</w:t>
      </w:r>
    </w:p>
    <w:p>
      <w:pPr>
        <w:pStyle w:val="Heading 2"/>
      </w:pPr>
      <w:r>
        <w:rPr>
          <w:rtl w:val="0"/>
          <w:lang w:val="en-US"/>
        </w:rPr>
        <w:t>5  Who Coaching Is (and Is Not) For</w:t>
      </w:r>
    </w:p>
    <w:p>
      <w:pPr>
        <w:pStyle w:val="Body"/>
      </w:pPr>
      <w:r>
        <w:rPr>
          <w:rtl w:val="0"/>
          <w:lang w:val="en-US"/>
        </w:rPr>
        <w:t>Appropriate for clients who: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Are highly functional and self</w:t>
      </w:r>
      <w:r>
        <w:rPr>
          <w:rtl w:val="0"/>
          <w:lang w:val="en-US"/>
        </w:rPr>
        <w:t>‑</w:t>
      </w:r>
      <w:r>
        <w:rPr>
          <w:rtl w:val="0"/>
          <w:lang w:val="en-US"/>
        </w:rPr>
        <w:t>aware.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Seek pragmatic support alongside existing therapy or after completing therapy.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Can manage emotional states independently between sessions.</w:t>
      </w:r>
    </w:p>
    <w:p>
      <w:pPr>
        <w:pStyle w:val="Body"/>
      </w:pPr>
      <w:r>
        <w:rPr>
          <w:rtl w:val="0"/>
          <w:lang w:val="en-US"/>
        </w:rPr>
        <w:t>Not appropriate for clients who: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Are in acute crisis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suicidal, psychotic, </w:t>
      </w:r>
      <w:r>
        <w:rPr>
          <w:rtl w:val="0"/>
          <w:lang w:val="en-US"/>
        </w:rPr>
        <w:t xml:space="preserve">depressed, </w:t>
      </w:r>
      <w:r>
        <w:rPr>
          <w:rtl w:val="0"/>
          <w:lang w:val="en-US"/>
        </w:rPr>
        <w:t>or severely dissociated.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Need clinical treatment that only licensed professionals can provide.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 xml:space="preserve">Wish to </w:t>
      </w:r>
      <w:r>
        <w:rPr>
          <w:rtl w:val="0"/>
          <w:lang w:val="en-US"/>
        </w:rPr>
        <w:t xml:space="preserve">use coaching as a substitute for </w:t>
      </w:r>
      <w:r>
        <w:rPr>
          <w:rtl w:val="0"/>
          <w:lang w:val="en-US"/>
        </w:rPr>
        <w:t>for therapy or medication management.</w:t>
      </w:r>
    </w:p>
    <w:p>
      <w:pPr>
        <w:pStyle w:val="Heading 2"/>
      </w:pPr>
      <w:r>
        <w:rPr>
          <w:rtl w:val="0"/>
          <w:lang w:val="en-US"/>
        </w:rPr>
        <w:t>6  Session Structure, Fees &amp; Logistics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 xml:space="preserve">Sessions are typically </w:t>
      </w:r>
      <w:r>
        <w:rPr>
          <w:rtl w:val="0"/>
          <w:lang w:val="en-US"/>
        </w:rPr>
        <w:t>50</w:t>
      </w:r>
      <w:r>
        <w:rPr>
          <w:rtl w:val="0"/>
          <w:lang w:val="en-US"/>
        </w:rPr>
        <w:t xml:space="preserve"> minutes, weekly, via Zoom</w:t>
      </w:r>
      <w:r>
        <w:rPr>
          <w:rtl w:val="0"/>
          <w:lang w:val="en-US"/>
        </w:rPr>
        <w:t>™</w:t>
      </w:r>
      <w:r>
        <w:rPr>
          <w:rtl w:val="0"/>
          <w:lang w:val="en-US"/>
        </w:rPr>
        <w:t>, Google Meet</w:t>
      </w:r>
      <w:r>
        <w:rPr>
          <w:rtl w:val="0"/>
          <w:lang w:val="en-US"/>
        </w:rPr>
        <w:t>™</w:t>
      </w:r>
      <w:r>
        <w:rPr>
          <w:rtl w:val="0"/>
          <w:lang w:val="en-US"/>
        </w:rPr>
        <w:t xml:space="preserve">, or </w:t>
      </w:r>
      <w:r>
        <w:rPr>
          <w:rtl w:val="0"/>
          <w:lang w:val="en-US"/>
        </w:rPr>
        <w:t>phone</w:t>
      </w:r>
      <w:r>
        <w:rPr>
          <w:rtl w:val="0"/>
          <w:lang w:val="en-US"/>
        </w:rPr>
        <w:t>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Fee: US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>$200 per session, payable on the day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via Zelle</w:t>
      </w:r>
      <w:r>
        <w:rPr>
          <w:rtl w:val="0"/>
          <w:lang w:val="en-US"/>
        </w:rPr>
        <w:t xml:space="preserve">® </w:t>
      </w:r>
      <w:r>
        <w:rPr>
          <w:rtl w:val="0"/>
          <w:lang w:val="en-US"/>
        </w:rPr>
        <w:t>unless otherwise agreed.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48</w:t>
      </w:r>
      <w:r>
        <w:rPr>
          <w:rtl w:val="0"/>
          <w:lang w:val="en-US"/>
        </w:rPr>
        <w:t>‑</w:t>
      </w:r>
      <w:r>
        <w:rPr>
          <w:rtl w:val="0"/>
          <w:lang w:val="en-US"/>
        </w:rPr>
        <w:t>hour cancellation policy: late cancellations/no</w:t>
      </w:r>
      <w:r>
        <w:rPr>
          <w:rtl w:val="0"/>
          <w:lang w:val="en-US"/>
        </w:rPr>
        <w:t>‑</w:t>
      </w:r>
      <w:r>
        <w:rPr>
          <w:rtl w:val="0"/>
          <w:lang w:val="en-US"/>
        </w:rPr>
        <w:t>shows are billed in full.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Sessions are not recorded. Secure AI transcription may be used for my notes; you may opt</w:t>
      </w:r>
      <w:r>
        <w:rPr>
          <w:rtl w:val="0"/>
          <w:lang w:val="en-US"/>
        </w:rPr>
        <w:t>‑</w:t>
      </w:r>
      <w:r>
        <w:rPr>
          <w:rtl w:val="0"/>
          <w:lang w:val="en-US"/>
        </w:rPr>
        <w:t>out in writing.</w:t>
      </w:r>
    </w:p>
    <w:p>
      <w:pPr>
        <w:pStyle w:val="Heading 2"/>
      </w:pPr>
      <w:r>
        <w:rPr>
          <w:rtl w:val="0"/>
          <w:lang w:val="en-US"/>
        </w:rPr>
        <w:t>7  Confidentiality &amp; Privacy</w:t>
      </w:r>
    </w:p>
    <w:p>
      <w:pPr>
        <w:pStyle w:val="Body"/>
      </w:pPr>
      <w:r>
        <w:rPr>
          <w:rtl w:val="0"/>
          <w:lang w:val="en-US"/>
        </w:rPr>
        <w:t>I employ reasonable safeguards (passwords, encryption, secure cloud storage). I am not a HIPAA</w:t>
      </w:r>
      <w:r>
        <w:rPr>
          <w:rtl w:val="0"/>
        </w:rPr>
        <w:t>‑</w:t>
      </w:r>
      <w:r>
        <w:rPr>
          <w:rtl w:val="0"/>
          <w:lang w:val="en-US"/>
        </w:rPr>
        <w:t>covered entity, but I treat your information with ethical care. I will disclose information only with your written consent or as legally required (e.g., imminent risk, court order).</w:t>
      </w:r>
    </w:p>
    <w:p>
      <w:pPr>
        <w:pStyle w:val="Heading 2"/>
      </w:pPr>
      <w:r>
        <w:rPr>
          <w:rtl w:val="0"/>
          <w:lang w:val="en-US"/>
        </w:rPr>
        <w:t>8  Communication Between Sessions &amp; Crisis Procedure</w:t>
      </w:r>
    </w:p>
    <w:p>
      <w:pPr>
        <w:pStyle w:val="Body"/>
      </w:pPr>
      <w:r>
        <w:rPr>
          <w:rtl w:val="0"/>
          <w:lang w:val="en-US"/>
        </w:rPr>
        <w:t>Administrative messages may be sent via e</w:t>
      </w:r>
      <w:r>
        <w:rPr>
          <w:rtl w:val="0"/>
        </w:rPr>
        <w:t>‑</w:t>
      </w:r>
      <w:r>
        <w:rPr>
          <w:rtl w:val="0"/>
          <w:lang w:val="en-US"/>
        </w:rPr>
        <w:t>mail, SMS, or WhatsApp. I do not provide 24</w:t>
      </w:r>
      <w:r>
        <w:rPr>
          <w:rtl w:val="0"/>
        </w:rPr>
        <w:t>‑</w:t>
      </w:r>
      <w:r>
        <w:rPr>
          <w:rtl w:val="0"/>
          <w:lang w:val="en-US"/>
        </w:rPr>
        <w:t xml:space="preserve">hour crisis support. In an emergency, contact your </w:t>
      </w:r>
      <w:r>
        <w:rPr>
          <w:rtl w:val="0"/>
          <w:lang w:val="en-US"/>
        </w:rPr>
        <w:t>physician</w:t>
      </w:r>
      <w:r>
        <w:rPr>
          <w:rtl w:val="0"/>
          <w:lang w:val="it-IT"/>
        </w:rPr>
        <w:t>, dial 988 (</w:t>
      </w:r>
      <w:r>
        <w:rPr>
          <w:rtl w:val="0"/>
        </w:rPr>
        <w:t>Suicide and Crisis Lifeline</w:t>
      </w:r>
      <w:r>
        <w:rPr>
          <w:rtl w:val="0"/>
        </w:rPr>
        <w:t xml:space="preserve"> in the </w:t>
      </w:r>
      <w:r>
        <w:rPr>
          <w:rtl w:val="0"/>
        </w:rPr>
        <w:t>U.S.), or local emergency services.</w:t>
      </w:r>
    </w:p>
    <w:p>
      <w:pPr>
        <w:pStyle w:val="Heading 2"/>
      </w:pPr>
      <w:r>
        <w:rPr>
          <w:rtl w:val="0"/>
          <w:lang w:val="en-US"/>
        </w:rPr>
        <w:t>9  Ethical Commitments</w:t>
      </w:r>
    </w:p>
    <w:p>
      <w:pPr>
        <w:pStyle w:val="Body"/>
      </w:pPr>
      <w:r>
        <w:rPr>
          <w:rtl w:val="0"/>
          <w:lang w:val="en-US"/>
        </w:rPr>
        <w:t>I adhere to professional coaching ethics, including clear boundaries, avoidance of dual relationships, respect for autonomy, and prompt referral when issues exceed Coaching scope.</w:t>
      </w:r>
    </w:p>
    <w:p>
      <w:pPr>
        <w:pStyle w:val="Heading 2"/>
      </w:pPr>
      <w:r>
        <w:rPr>
          <w:rtl w:val="0"/>
          <w:lang w:val="it-IT"/>
        </w:rPr>
        <w:t>10  Cancellation &amp; Termination</w:t>
      </w:r>
    </w:p>
    <w:p>
      <w:pPr>
        <w:pStyle w:val="Body"/>
      </w:pPr>
      <w:r>
        <w:rPr>
          <w:rtl w:val="0"/>
          <w:lang w:val="en-US"/>
        </w:rPr>
        <w:t>Either party may terminate Coaching at any time by written notice. Pre</w:t>
      </w:r>
      <w:r>
        <w:rPr>
          <w:rtl w:val="0"/>
        </w:rPr>
        <w:t>‑</w:t>
      </w:r>
      <w:r>
        <w:rPr>
          <w:rtl w:val="0"/>
          <w:lang w:val="en-US"/>
        </w:rPr>
        <w:t>paid fees for unused sessions will be refunded.</w:t>
      </w:r>
    </w:p>
    <w:p>
      <w:pPr>
        <w:pStyle w:val="Heading 2"/>
      </w:pPr>
      <w:r>
        <w:rPr>
          <w:rtl w:val="0"/>
          <w:lang w:val="en-US"/>
        </w:rPr>
        <w:t>11  Legal &amp; Liability Disclaimer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Coaching is not medical or mental</w:t>
      </w:r>
      <w:r>
        <w:rPr>
          <w:rtl w:val="0"/>
          <w:lang w:val="en-US"/>
        </w:rPr>
        <w:t>‑</w:t>
      </w:r>
      <w:r>
        <w:rPr>
          <w:rtl w:val="0"/>
          <w:lang w:val="en-US"/>
        </w:rPr>
        <w:t>health treatment and is not reimbursable by health</w:t>
      </w:r>
      <w:r>
        <w:rPr>
          <w:rtl w:val="0"/>
          <w:lang w:val="en-US"/>
        </w:rPr>
        <w:t>‑</w:t>
      </w:r>
      <w:r>
        <w:rPr>
          <w:rtl w:val="0"/>
          <w:lang w:val="en-US"/>
        </w:rPr>
        <w:t>insurance.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You remain solely responsible for your decisions, actions, and well</w:t>
      </w:r>
      <w:r>
        <w:rPr>
          <w:rtl w:val="0"/>
          <w:lang w:val="en-US"/>
        </w:rPr>
        <w:t>‑</w:t>
      </w:r>
      <w:r>
        <w:rPr>
          <w:rtl w:val="0"/>
          <w:lang w:val="en-US"/>
        </w:rPr>
        <w:t>being.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You release and hold harmless Or Netanely from liability for physical, emotional, or psychological harm arising from participation, except where prohibited by law.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Any dispute shall be adjudicated in a court of competent jurisdiction in the United States where my professional liability insurance is held.</w:t>
      </w:r>
    </w:p>
    <w:p>
      <w:pPr>
        <w:pStyle w:val="Heading 2"/>
      </w:pPr>
      <w:r>
        <w:rPr>
          <w:rtl w:val="0"/>
          <w:lang w:val="en-US"/>
        </w:rPr>
        <w:t>12  Acknowledgement &amp; Agreement</w:t>
      </w:r>
    </w:p>
    <w:p>
      <w:pPr>
        <w:pStyle w:val="Body"/>
      </w:pPr>
      <w:r>
        <w:rPr>
          <w:rtl w:val="0"/>
          <w:lang w:val="en-US"/>
        </w:rPr>
        <w:t>By signing below you affirm that you: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Have read, understood, and accept all terms above.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Understand that Coaching is not therapy and does not replace mental</w:t>
      </w:r>
      <w:r>
        <w:rPr>
          <w:rtl w:val="0"/>
          <w:lang w:val="en-US"/>
        </w:rPr>
        <w:t>‑</w:t>
      </w:r>
      <w:r>
        <w:rPr>
          <w:rtl w:val="0"/>
          <w:lang w:val="en-US"/>
        </w:rPr>
        <w:t>health care.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 xml:space="preserve">Meet the suitability criteria and will maintain concurrent </w:t>
      </w:r>
      <w:r>
        <w:rPr>
          <w:rtl w:val="0"/>
          <w:lang w:val="en-US"/>
        </w:rPr>
        <w:t>mental-health</w:t>
      </w:r>
      <w:r>
        <w:rPr>
          <w:rtl w:val="0"/>
          <w:lang w:val="en-US"/>
        </w:rPr>
        <w:t xml:space="preserve"> support.</w:t>
      </w:r>
    </w:p>
    <w:p>
      <w:pPr>
        <w:pStyle w:val="List Bullet"/>
        <w:numPr>
          <w:ilvl w:val="0"/>
          <w:numId w:val="2"/>
        </w:numPr>
      </w:pPr>
      <w:r>
        <w:rPr>
          <w:rtl w:val="0"/>
          <w:lang w:val="en-US"/>
        </w:rPr>
        <w:t>Authori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 xml:space="preserve">e communication with your </w:t>
      </w:r>
      <w:r>
        <w:rPr>
          <w:rtl w:val="0"/>
          <w:lang w:val="en-US"/>
        </w:rPr>
        <w:t xml:space="preserve">psychiatrist/therapist </w:t>
      </w:r>
      <w:r>
        <w:rPr>
          <w:rtl w:val="0"/>
          <w:lang w:val="en-US"/>
        </w:rPr>
        <w:t xml:space="preserve"> as indicated.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0"/>
        <w:gridCol w:w="2880"/>
        <w:gridCol w:w="288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Client full name (print)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Signature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Date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6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Coach signature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Or Netanely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Bullet"/>
        <w:widowControl w:val="0"/>
        <w:numPr>
          <w:ilvl w:val="0"/>
          <w:numId w:val="2"/>
        </w:numPr>
        <w:spacing w:line="240" w:lineRule="auto"/>
      </w:pPr>
    </w:p>
    <w:p>
      <w:pPr>
        <w:pStyle w:val="Body"/>
      </w:pPr>
      <w:r>
        <w:rPr>
          <w:rtl w:val="0"/>
          <w:lang w:val="en-US"/>
        </w:rPr>
        <w:t>Thank you for choosing trauma</w:t>
      </w:r>
      <w:r>
        <w:rPr>
          <w:rtl w:val="0"/>
        </w:rPr>
        <w:t>‑</w:t>
      </w:r>
      <w:r>
        <w:rPr>
          <w:rtl w:val="0"/>
          <w:lang w:val="en-US"/>
        </w:rPr>
        <w:t>informed relationship &amp; life coaching. I look forward to supporting your growth.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n-US"/>
      <w14:textOutline>
        <w14:noFill/>
      </w14:textOutline>
      <w14:textFill>
        <w14:solidFill>
          <w14:srgbClr w14:val="4F81BD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